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92" w:rsidRDefault="008D28B5" w:rsidP="003E54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62075" cy="1385478"/>
            <wp:effectExtent l="0" t="0" r="0" b="5715"/>
            <wp:docPr id="2" name="Obraz 2" descr="C:\Users\chrzanowska.grazyna\AppData\Local\Microsoft\Windows\INetCache\Content.Word\ARi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zanowska.grazyna\AppData\Local\Microsoft\Windows\INetCache\Content.Word\ARiM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76" cy="13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492">
        <w:rPr>
          <w:rFonts w:ascii="Times New Roman" w:hAnsi="Times New Roman" w:cs="Times New Roman"/>
          <w:sz w:val="24"/>
          <w:szCs w:val="24"/>
        </w:rPr>
        <w:t xml:space="preserve">      </w:t>
      </w:r>
      <w:r w:rsidR="003A0F36" w:rsidRPr="003E54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ARiMR: Dotacje na małe przetwórstwo i RHD</w:t>
      </w:r>
    </w:p>
    <w:p w:rsidR="003A0F36" w:rsidRPr="003E5492" w:rsidRDefault="003A0F36" w:rsidP="003E5492">
      <w:pPr>
        <w:rPr>
          <w:rFonts w:ascii="Times New Roman" w:hAnsi="Times New Roman" w:cs="Times New Roman"/>
          <w:sz w:val="24"/>
          <w:szCs w:val="24"/>
        </w:rPr>
      </w:pPr>
      <w:r w:rsidRPr="003E5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36" w:rsidRDefault="003A0F36" w:rsidP="003A0F36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dwa tygodnie, 26 października, Agencja Restrukturyzacji i Modernizacji Rolnictwa będzie przyjmowała wnioski w ramach „Wsparcia inwestycji w przetwarzanie produktów rolnych, obrót nimi lub ich rozwój”,czyli na tzw. małe przetwórstwo i rolniczy handel detaliczny. </w:t>
      </w:r>
    </w:p>
    <w:p w:rsidR="003A0F36" w:rsidRDefault="003A0F36" w:rsidP="003A0F36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złożenie dokumentów w tym jesiennym naborze rolnicy będą mieli czas do 24 listopada 2020 r. </w:t>
      </w:r>
      <w:r>
        <w:rPr>
          <w:rFonts w:ascii="Times New Roman" w:hAnsi="Times New Roman" w:cs="Times New Roman"/>
          <w:sz w:val="24"/>
          <w:szCs w:val="24"/>
        </w:rPr>
        <w:t>Oferta pomocy, która finansowana jest z budżetu  PROW na lata 2014-2020, skierowana jest do dwóch grup beneficjentów.</w:t>
      </w:r>
    </w:p>
    <w:p w:rsidR="003A0F36" w:rsidRDefault="003A0F36" w:rsidP="003A0F36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Pierwszą stanowią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rolnicy, domownicy bądź małżonkowie rolników, którzy zdecydują się na prowadzenie działalności gospodarczej w zakresie przetwarzania produktów rolnych. Rejestracja działalności musi nastąpić przed złożeniem wniosku o płatność. Ta grupa wnioskodawców może ubiegać się o wsparcie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 tys. zł.</w:t>
      </w:r>
    </w:p>
    <w:p w:rsidR="003A0F36" w:rsidRDefault="003A0F36" w:rsidP="003A0F36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Druga grupa obejmuje rolników lub ich małżonków prowadzących lub podejmujących prowadzenie działalności przetwórczej i sprzedaży produktów przetworzonych w ramach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rolniczego handlu detalicznego (RHD)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 tym przypadku </w:t>
      </w:r>
      <w:r>
        <w:rPr>
          <w:rFonts w:ascii="Times New Roman" w:hAnsi="Times New Roman" w:cs="Times New Roman"/>
          <w:sz w:val="24"/>
          <w:szCs w:val="24"/>
        </w:rPr>
        <w:t xml:space="preserve">nie jest wymagane prowadzenie działalności gospodarczej, a maksymalna kwota dofinansowania wynosi </w:t>
      </w:r>
      <w:r>
        <w:rPr>
          <w:rFonts w:ascii="Times New Roman" w:hAnsi="Times New Roman" w:cs="Times New Roman"/>
          <w:b/>
          <w:bCs/>
          <w:sz w:val="24"/>
          <w:szCs w:val="24"/>
        </w:rPr>
        <w:t>100 tys. zł.</w:t>
      </w:r>
    </w:p>
    <w:p w:rsidR="003A0F36" w:rsidRDefault="003A0F36" w:rsidP="003A0F36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Pomoc, jaką można otrzymać w ramach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„Wsparcia inwestycji w przetwarzanie produktów rolnych, obrót nimi i ich rozwój”, przyznawana jest </w:t>
      </w:r>
      <w:r>
        <w:rPr>
          <w:rFonts w:ascii="Times New Roman" w:hAnsi="Times New Roman" w:cs="Times New Roman"/>
          <w:sz w:val="24"/>
          <w:szCs w:val="24"/>
        </w:rPr>
        <w:t xml:space="preserve">w formie </w:t>
      </w:r>
      <w:r>
        <w:rPr>
          <w:rFonts w:ascii="Times New Roman" w:hAnsi="Times New Roman" w:cs="Times New Roman"/>
          <w:b/>
          <w:bCs/>
          <w:sz w:val="24"/>
          <w:szCs w:val="24"/>
        </w:rPr>
        <w:t>refundacji do 50 proc. kosztów</w:t>
      </w:r>
      <w:r>
        <w:rPr>
          <w:rFonts w:ascii="Times New Roman" w:hAnsi="Times New Roman" w:cs="Times New Roman"/>
          <w:sz w:val="24"/>
          <w:szCs w:val="24"/>
        </w:rPr>
        <w:t xml:space="preserve"> kwalifikowanych poniesionych na realizację inwestycji służących: przetwórstwu m.in.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mleka, mięsa, owoców i warzyw, zbóż czy ziemniaków, przetwarzaniu produktów rolnych na cele energetyczne czy zamrażaniu lub przechowywaniu produktów rolnych. </w:t>
      </w:r>
    </w:p>
    <w:p w:rsidR="003A0F36" w:rsidRDefault="003A0F36" w:rsidP="003A0F36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Katalog inwestycji, na które można otrzymać wsparcie, obejmuje m.in. budowę, rozbudowę lub modernizacji budynków wykorzystywanych do prowadzenia działalności przetwórczej; zakup oraz instalację maszyn lub urządzeń do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magazynowania; aparatury pomiarowej i kontrolnej; inwestycje związane z dostosowaniem pomieszczeń pomocniczych służących przygotowaniu posiłków (np. kuchni) i pomieszczeń gospodarczych służących do przechowywania produktów żywnościowych oraz zakup maszyn czy urządzeń służących ochronie środowiska.</w:t>
      </w:r>
    </w:p>
    <w:p w:rsidR="003A0F36" w:rsidRDefault="003A0F36" w:rsidP="003A0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0F36" w:rsidRDefault="003A0F36" w:rsidP="003A0F3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Wnioski przyjmują oddziały regionalne ARiMR. Można je składać osobiście, </w:t>
      </w:r>
      <w:r>
        <w:rPr>
          <w:rFonts w:ascii="Times New Roman" w:hAnsi="Times New Roman" w:cs="Times New Roman"/>
          <w:sz w:val="24"/>
          <w:szCs w:val="24"/>
        </w:rPr>
        <w:t xml:space="preserve">drogą elektroniczną lub rejestrowaną przesyłką pocztową.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0F36" w:rsidRDefault="003A0F36" w:rsidP="003A0F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0F36" w:rsidRDefault="003A0F36" w:rsidP="003A0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Więcej informacji: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www.arimr.gov.pl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punktach informacyjnych w biurach powiatowych i oddziałach regionalnych ARiMR oraz </w:t>
      </w:r>
      <w:r>
        <w:rPr>
          <w:rFonts w:ascii="Times New Roman" w:hAnsi="Times New Roman" w:cs="Times New Roman"/>
          <w:b/>
          <w:bCs/>
          <w:sz w:val="24"/>
          <w:szCs w:val="24"/>
        </w:rPr>
        <w:t>pod numerem bezpłatnej infolinii – tel. 800-38-00-84.</w:t>
      </w:r>
    </w:p>
    <w:p w:rsidR="003A0F36" w:rsidRDefault="003A0F36" w:rsidP="003A0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0F36" w:rsidRDefault="003A0F36" w:rsidP="003A0F36">
      <w:pPr>
        <w:rPr>
          <w:rFonts w:ascii="Times New Roman" w:hAnsi="Times New Roman" w:cs="Times New Roman"/>
          <w:sz w:val="24"/>
          <w:szCs w:val="24"/>
        </w:rPr>
      </w:pPr>
    </w:p>
    <w:p w:rsidR="003A0F36" w:rsidRDefault="003A0F36" w:rsidP="003A0F3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Źródło: ARiMR</w:t>
      </w:r>
    </w:p>
    <w:p w:rsidR="003A0F36" w:rsidRDefault="003A0F36" w:rsidP="003A0F36">
      <w:pPr>
        <w:rPr>
          <w:lang w:eastAsia="pl-PL"/>
        </w:rPr>
      </w:pPr>
    </w:p>
    <w:p w:rsidR="003A0F36" w:rsidRDefault="003A0F36" w:rsidP="003A0F36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57450" cy="495300"/>
            <wp:effectExtent l="0" t="0" r="0" b="0"/>
            <wp:docPr id="1" name="Obraz 1" descr="logo_ARiMR_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ARiMR_STOPK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8A" w:rsidRDefault="00AA228A">
      <w:bookmarkStart w:id="0" w:name="_GoBack"/>
      <w:bookmarkEnd w:id="0"/>
    </w:p>
    <w:sectPr w:rsidR="00AA228A" w:rsidSect="003E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91"/>
    <w:rsid w:val="003A0F36"/>
    <w:rsid w:val="003E5492"/>
    <w:rsid w:val="008D28B5"/>
    <w:rsid w:val="00AA228A"/>
    <w:rsid w:val="00D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471B"/>
  <w15:chartTrackingRefBased/>
  <w15:docId w15:val="{B09F2B46-C513-40B1-B8FC-56800C7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F3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0F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9E43.EBAEB0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rimr.gov.p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Grażyna</dc:creator>
  <cp:keywords/>
  <dc:description/>
  <cp:lastModifiedBy>Chrzanowska Grażyna</cp:lastModifiedBy>
  <cp:revision>7</cp:revision>
  <dcterms:created xsi:type="dcterms:W3CDTF">2020-10-09T12:33:00Z</dcterms:created>
  <dcterms:modified xsi:type="dcterms:W3CDTF">2020-10-12T07:36:00Z</dcterms:modified>
</cp:coreProperties>
</file>