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F8" w:rsidRPr="00DE5862" w:rsidRDefault="00FF6CF8" w:rsidP="00DE5862">
      <w:pPr>
        <w:tabs>
          <w:tab w:val="left" w:pos="2831"/>
        </w:tabs>
        <w:rPr>
          <w:sz w:val="24"/>
          <w:szCs w:val="24"/>
        </w:rPr>
      </w:pPr>
      <w:bookmarkStart w:id="0" w:name="_GoBack"/>
      <w:bookmarkEnd w:id="0"/>
    </w:p>
    <w:p w:rsidR="00FF6CF8" w:rsidRDefault="00FF6CF8" w:rsidP="00EB3E0D"/>
    <w:p w:rsidR="00511FE9" w:rsidRDefault="00511FE9" w:rsidP="00511FE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 nr 2</w:t>
      </w:r>
    </w:p>
    <w:p w:rsidR="00FF6CF8" w:rsidRDefault="00FF6CF8" w:rsidP="00EB3E0D"/>
    <w:p w:rsidR="00FF6CF8" w:rsidRDefault="00FF6CF8" w:rsidP="00EB3E0D"/>
    <w:p w:rsidR="00FF6CF8" w:rsidRDefault="00FF6CF8" w:rsidP="00EB3E0D"/>
    <w:p w:rsidR="00FF6CF8" w:rsidRDefault="00FF6CF8" w:rsidP="00FF6CF8">
      <w:pPr>
        <w:pStyle w:val="Teksttreci0"/>
        <w:shd w:val="clear" w:color="auto" w:fill="auto"/>
        <w:spacing w:after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Informacja RODO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dotycząca przetwarzania danych osobowych klientów, kontrahentów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bookmark1"/>
      <w:bookmarkStart w:id="2" w:name="bookmark0"/>
      <w:r>
        <w:rPr>
          <w:rFonts w:asciiTheme="minorHAnsi" w:hAnsiTheme="minorHAnsi" w:cstheme="minorHAnsi"/>
          <w:sz w:val="24"/>
          <w:szCs w:val="24"/>
        </w:rPr>
        <w:t>[Administrator danych]</w:t>
      </w:r>
      <w:bookmarkEnd w:id="1"/>
      <w:bookmarkEnd w:id="2"/>
    </w:p>
    <w:p w:rsidR="00FF6CF8" w:rsidRDefault="00FF6CF8" w:rsidP="00FF6CF8">
      <w:pPr>
        <w:pStyle w:val="Teksttreci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Gminny Ośrodek Kultury i Biblioteka w Dygowie, ul. Kolejowa 10D, 78-113 Dygowo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jest Administratorem Danych Osobowych klientów, kontrahentów.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Administratorem Danych można kontaktować się:</w:t>
      </w:r>
    </w:p>
    <w:p w:rsidR="00FF6CF8" w:rsidRDefault="00FF6CF8" w:rsidP="00FF6CF8">
      <w:pPr>
        <w:pStyle w:val="Teksttreci0"/>
        <w:numPr>
          <w:ilvl w:val="0"/>
          <w:numId w:val="15"/>
        </w:numPr>
        <w:shd w:val="clear" w:color="auto" w:fill="auto"/>
        <w:tabs>
          <w:tab w:val="left" w:pos="536"/>
          <w:tab w:val="right" w:leader="dot" w:pos="7510"/>
        </w:tabs>
        <w:spacing w:line="276" w:lineRule="auto"/>
        <w:ind w:firstLine="2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 adresem korespondencyjnym: 78-113 Dygowo, ul. Kolejowa 10D;</w:t>
      </w:r>
    </w:p>
    <w:p w:rsidR="00FF6CF8" w:rsidRDefault="00FF6CF8" w:rsidP="00FF6CF8">
      <w:pPr>
        <w:pStyle w:val="Teksttreci0"/>
        <w:numPr>
          <w:ilvl w:val="0"/>
          <w:numId w:val="15"/>
        </w:numPr>
        <w:shd w:val="clear" w:color="auto" w:fill="auto"/>
        <w:tabs>
          <w:tab w:val="left" w:pos="548"/>
          <w:tab w:val="left" w:leader="dot" w:pos="7500"/>
        </w:tabs>
        <w:spacing w:line="276" w:lineRule="auto"/>
        <w:ind w:firstLine="2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 adresem poczty elektronicznej: </w:t>
      </w:r>
      <w:hyperlink r:id="rId5" w:history="1">
        <w:r>
          <w:rPr>
            <w:rStyle w:val="Hipercze"/>
            <w:rFonts w:asciiTheme="minorHAnsi" w:hAnsiTheme="minorHAnsi" w:cstheme="minorHAnsi"/>
            <w:sz w:val="24"/>
            <w:szCs w:val="24"/>
          </w:rPr>
          <w:t>k.iwanejko@dygowo.pl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[Przetwarzanie danych osobowych klientów, kontrahentów]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Administrator przetwarza dane osobowe w następujących celach:</w:t>
      </w:r>
    </w:p>
    <w:p w:rsidR="00FF6CF8" w:rsidRDefault="00FF6CF8" w:rsidP="00FF6CF8">
      <w:pPr>
        <w:pStyle w:val="Teksttreci0"/>
        <w:numPr>
          <w:ilvl w:val="0"/>
          <w:numId w:val="16"/>
        </w:numPr>
        <w:shd w:val="clear" w:color="auto" w:fill="auto"/>
        <w:tabs>
          <w:tab w:val="left" w:pos="539"/>
        </w:tabs>
        <w:spacing w:line="276" w:lineRule="auto"/>
        <w:ind w:left="54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w zakresie imienia, nazwiska, danych kontaktowych klientów, kontrahentów, określenie i za</w:t>
      </w:r>
      <w:r>
        <w:rPr>
          <w:rFonts w:asciiTheme="minorHAnsi" w:hAnsiTheme="minorHAnsi" w:cstheme="minorHAnsi"/>
          <w:sz w:val="24"/>
          <w:szCs w:val="24"/>
        </w:rPr>
        <w:softHyphen/>
        <w:t>kres zamówionych usług, terminy realizacji usług - w celu realizacji umowy zawartej z klien</w:t>
      </w:r>
      <w:r>
        <w:rPr>
          <w:rFonts w:asciiTheme="minorHAnsi" w:hAnsiTheme="minorHAnsi" w:cstheme="minorHAnsi"/>
          <w:sz w:val="24"/>
          <w:szCs w:val="24"/>
        </w:rPr>
        <w:softHyphen/>
        <w:t>tami, kontrahentami na realizację usług (art. 6 ust. 1 lit. b RODO) - przez okres realizacji zamówionych usług;</w:t>
      </w:r>
    </w:p>
    <w:p w:rsidR="00FF6CF8" w:rsidRDefault="00FF6CF8" w:rsidP="00FF6CF8">
      <w:pPr>
        <w:pStyle w:val="Teksttreci0"/>
        <w:numPr>
          <w:ilvl w:val="0"/>
          <w:numId w:val="16"/>
        </w:numPr>
        <w:shd w:val="clear" w:color="auto" w:fill="auto"/>
        <w:tabs>
          <w:tab w:val="left" w:pos="522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zawarte w dokumentacji rachunkowej, księgowej i podatkowej Administra</w:t>
      </w:r>
      <w:r>
        <w:rPr>
          <w:rFonts w:asciiTheme="minorHAnsi" w:hAnsiTheme="minorHAnsi" w:cstheme="minorHAnsi"/>
          <w:sz w:val="24"/>
          <w:szCs w:val="24"/>
        </w:rPr>
        <w:softHyphen/>
        <w:t>tora oraz w systemach i dokumentach bankowych - w celu realizacji obowiązku wynikają</w:t>
      </w:r>
      <w:r>
        <w:rPr>
          <w:rFonts w:asciiTheme="minorHAnsi" w:hAnsiTheme="minorHAnsi" w:cstheme="minorHAnsi"/>
          <w:sz w:val="24"/>
          <w:szCs w:val="24"/>
        </w:rPr>
        <w:softHyphen/>
        <w:t>cego z przepisów prawa, w szczególności ustawy o rachunkowości oraz Ordynacji podat</w:t>
      </w:r>
      <w:r>
        <w:rPr>
          <w:rFonts w:asciiTheme="minorHAnsi" w:hAnsiTheme="minorHAnsi" w:cstheme="minorHAnsi"/>
          <w:sz w:val="24"/>
          <w:szCs w:val="24"/>
        </w:rPr>
        <w:softHyphen/>
        <w:t>kowej, ustawy o podatku dochodowym od osób prawnych i ustawy o podatku od towarów i usług (art. 6 ust. 1 lit. c RODO) - przez 5 lat od końca danego roku rozliczeniowego;</w:t>
      </w:r>
    </w:p>
    <w:p w:rsidR="00FF6CF8" w:rsidRDefault="00FF6CF8" w:rsidP="00FF6CF8">
      <w:pPr>
        <w:pStyle w:val="Teksttreci0"/>
        <w:numPr>
          <w:ilvl w:val="0"/>
          <w:numId w:val="16"/>
        </w:numPr>
        <w:shd w:val="clear" w:color="auto" w:fill="auto"/>
        <w:tabs>
          <w:tab w:val="left" w:pos="522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klientów, kontrahentów będą również przetwarzane przez Administratora w celu ewentual</w:t>
      </w:r>
      <w:r>
        <w:rPr>
          <w:rFonts w:asciiTheme="minorHAnsi" w:hAnsiTheme="minorHAnsi" w:cstheme="minorHAnsi"/>
          <w:sz w:val="24"/>
          <w:szCs w:val="24"/>
        </w:rPr>
        <w:softHyphen/>
        <w:t>nego dochodzenia roszczeń lub obrony przed roszczeniami na podstawie prawnie uzasad</w:t>
      </w:r>
      <w:r>
        <w:rPr>
          <w:rFonts w:asciiTheme="minorHAnsi" w:hAnsiTheme="minorHAnsi" w:cstheme="minorHAnsi"/>
          <w:sz w:val="24"/>
          <w:szCs w:val="24"/>
        </w:rPr>
        <w:softHyphen/>
        <w:t>nionego interesu Administratora oraz zgodnie z ogólnie obowiązującymi przepisami prawa krajowego, w szczególności Kodeksu cywilnego (art. 6 ust. 1 lit. f RODO) - przez 3 lata od zakończenia świadczenia określonej usługi, przy czym w przypadku toczących się postępo</w:t>
      </w:r>
      <w:r>
        <w:rPr>
          <w:rFonts w:asciiTheme="minorHAnsi" w:hAnsiTheme="minorHAnsi" w:cstheme="minorHAnsi"/>
          <w:sz w:val="24"/>
          <w:szCs w:val="24"/>
        </w:rPr>
        <w:softHyphen/>
        <w:t>wań okres ten może się wydłużyć na czas prawomocnego zakończenia postępowania oraz do upływu nowych terminów przedawnienia;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3" w:name="bookmark3"/>
      <w:bookmarkStart w:id="4" w:name="bookmark2"/>
      <w:r>
        <w:rPr>
          <w:rFonts w:asciiTheme="minorHAnsi" w:hAnsiTheme="minorHAnsi" w:cstheme="minorHAnsi"/>
          <w:sz w:val="24"/>
          <w:szCs w:val="24"/>
        </w:rPr>
        <w:t>[Ujawnianie danych osobowych klientów, kontrahentów innym odbiorcom, przekazywanie danych do państwa trzeciego]</w:t>
      </w:r>
      <w:bookmarkEnd w:id="3"/>
      <w:bookmarkEnd w:id="4"/>
    </w:p>
    <w:p w:rsidR="00FF6CF8" w:rsidRDefault="00FF6CF8" w:rsidP="00FF6CF8">
      <w:pPr>
        <w:pStyle w:val="Teksttreci0"/>
        <w:numPr>
          <w:ilvl w:val="0"/>
          <w:numId w:val="17"/>
        </w:numPr>
        <w:shd w:val="clear" w:color="auto" w:fill="auto"/>
        <w:tabs>
          <w:tab w:val="left" w:pos="2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Administrator nie udostępnia danych osobowych klientów, kontrahentów innym podmiotom, z wyjątkiem:</w:t>
      </w:r>
    </w:p>
    <w:p w:rsidR="00FF6CF8" w:rsidRDefault="00FF6CF8" w:rsidP="00FF6CF8">
      <w:pPr>
        <w:pStyle w:val="Teksttreci0"/>
        <w:numPr>
          <w:ilvl w:val="0"/>
          <w:numId w:val="18"/>
        </w:numPr>
        <w:shd w:val="clear" w:color="auto" w:fill="auto"/>
        <w:tabs>
          <w:tab w:val="left" w:pos="522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organów państwowych, wobec których Administrator jest obowiązany do dokonywania ujawnień, w szczególności Ministerstwa Finansów oraz innych organów Krajowej Admini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lastRenderedPageBreak/>
        <w:t>stracji Skarbowej;</w:t>
      </w:r>
    </w:p>
    <w:p w:rsidR="00FF6CF8" w:rsidRDefault="00FF6CF8" w:rsidP="00FF6CF8">
      <w:pPr>
        <w:pStyle w:val="Teksttreci0"/>
        <w:numPr>
          <w:ilvl w:val="0"/>
          <w:numId w:val="18"/>
        </w:numPr>
        <w:shd w:val="clear" w:color="auto" w:fill="auto"/>
        <w:tabs>
          <w:tab w:val="left" w:pos="522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banków, w których Administrator posiada rachunki bankowe, w zakresie dokonywanych transakcji;</w:t>
      </w:r>
    </w:p>
    <w:p w:rsidR="00FF6CF8" w:rsidRDefault="00FF6CF8" w:rsidP="00FF6CF8">
      <w:pPr>
        <w:pStyle w:val="Teksttreci0"/>
        <w:numPr>
          <w:ilvl w:val="0"/>
          <w:numId w:val="18"/>
        </w:numPr>
        <w:shd w:val="clear" w:color="auto" w:fill="auto"/>
        <w:tabs>
          <w:tab w:val="left" w:pos="522"/>
        </w:tabs>
        <w:spacing w:line="276" w:lineRule="auto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operatorów pocztowych oraz firm kurierskich.</w:t>
      </w:r>
    </w:p>
    <w:p w:rsidR="00FF6CF8" w:rsidRDefault="00FF6CF8" w:rsidP="00FF6CF8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klientów, kontrahentów mogą być ujawniane podmiotom współpracującym z Administratorem na podstawie pisemnych umów powierzenia przetwarzania danych osobowych, w celu realizacji określonych w umowie zadań i usług na rzecz Administratora, w szczególności w zakresie obsługi IT, księgowości, usług prawnych lub doradczych, obsługi monitoringu wizyjnego.</w:t>
      </w:r>
    </w:p>
    <w:p w:rsidR="00FF6CF8" w:rsidRDefault="00FF6CF8" w:rsidP="00FF6CF8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klientów, kontrahentów nie będą przekazywane do państwa trzeciego/organizacji międzynarodowej.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5" w:name="bookmark5"/>
      <w:bookmarkStart w:id="6" w:name="bookmark4"/>
      <w:r>
        <w:rPr>
          <w:rFonts w:asciiTheme="minorHAnsi" w:hAnsiTheme="minorHAnsi" w:cstheme="minorHAnsi"/>
          <w:sz w:val="24"/>
          <w:szCs w:val="24"/>
        </w:rPr>
        <w:t>[Prawa osób, których dane osobowe dotyczą]</w:t>
      </w:r>
      <w:bookmarkEnd w:id="5"/>
      <w:bookmarkEnd w:id="6"/>
    </w:p>
    <w:p w:rsidR="00FF6CF8" w:rsidRDefault="00FF6CF8" w:rsidP="00FF6CF8">
      <w:pPr>
        <w:pStyle w:val="Teksttreci0"/>
        <w:numPr>
          <w:ilvl w:val="0"/>
          <w:numId w:val="19"/>
        </w:numPr>
        <w:shd w:val="clear" w:color="auto" w:fill="auto"/>
        <w:tabs>
          <w:tab w:val="left" w:pos="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Każda osoba, której dane dotyczą, ma prawo: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2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dostępu - </w:t>
      </w:r>
      <w:r>
        <w:rPr>
          <w:rFonts w:asciiTheme="minorHAnsi" w:hAnsiTheme="minorHAnsi" w:cstheme="minorHAnsi"/>
          <w:sz w:val="24"/>
          <w:szCs w:val="24"/>
        </w:rPr>
        <w:t>uzyskania od Administratora potwierdzenia, czy przetwarzane są jej dane oso</w:t>
      </w:r>
      <w:r>
        <w:rPr>
          <w:rFonts w:asciiTheme="minorHAnsi" w:hAnsiTheme="minorHAnsi" w:cstheme="minorHAnsi"/>
          <w:sz w:val="24"/>
          <w:szCs w:val="24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Theme="minorHAnsi" w:hAnsiTheme="minorHAnsi" w:cstheme="minorHAnsi"/>
          <w:sz w:val="24"/>
          <w:szCs w:val="24"/>
        </w:rPr>
        <w:softHyphen/>
        <w:t>nione, o okresie przechowywania danych lub o kryteriach ich ustalania, o prawie do żąda</w:t>
      </w:r>
      <w:r>
        <w:rPr>
          <w:rFonts w:asciiTheme="minorHAnsi" w:hAnsiTheme="minorHAnsi" w:cstheme="minorHAnsi"/>
          <w:sz w:val="24"/>
          <w:szCs w:val="24"/>
        </w:rPr>
        <w:softHyphen/>
        <w:t>nia sprostowania, usunięcia lub ograniczenia przetwarzania danych osobowych przysługu</w:t>
      </w:r>
      <w:r>
        <w:rPr>
          <w:rFonts w:asciiTheme="minorHAnsi" w:hAnsiTheme="minorHAnsi" w:cstheme="minorHAnsi"/>
          <w:sz w:val="24"/>
          <w:szCs w:val="24"/>
        </w:rPr>
        <w:softHyphen/>
        <w:t>jących osobie, której dane dotyczą, oraz do wniesienia sprzeciwu wobec takiego przetwa</w:t>
      </w:r>
      <w:r>
        <w:rPr>
          <w:rFonts w:asciiTheme="minorHAnsi" w:hAnsiTheme="minorHAnsi" w:cstheme="minorHAnsi"/>
          <w:sz w:val="24"/>
          <w:szCs w:val="24"/>
        </w:rPr>
        <w:softHyphen/>
        <w:t>rzania (art. 15 RODO);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otrzymania kopii danych - </w:t>
      </w:r>
      <w:r>
        <w:rPr>
          <w:rFonts w:asciiTheme="minorHAnsi" w:hAnsiTheme="minorHAnsi" w:cstheme="minorHAnsi"/>
          <w:sz w:val="24"/>
          <w:szCs w:val="24"/>
        </w:rPr>
        <w:t>uzyskania kopii danych podlegających przetwarzaniu, przy czym pierwsza kopia jest bezpłatna, a za kolejne kopie Administrator może nałożyć opłatę w rozsądnej wysokości; wynikającą z kosztów administracyjnych (art. 15 ust. 3 RODO);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sprostowania - </w:t>
      </w:r>
      <w:r>
        <w:rPr>
          <w:rFonts w:asciiTheme="minorHAnsi" w:hAnsiTheme="minorHAnsi" w:cstheme="minorHAnsi"/>
          <w:sz w:val="24"/>
          <w:szCs w:val="24"/>
        </w:rPr>
        <w:t>żądania sprostowania dotyczących jej danych osobowych, które są nie</w:t>
      </w:r>
      <w:r>
        <w:rPr>
          <w:rFonts w:asciiTheme="minorHAnsi" w:hAnsiTheme="minorHAnsi" w:cstheme="minorHAnsi"/>
          <w:sz w:val="24"/>
          <w:szCs w:val="24"/>
        </w:rPr>
        <w:softHyphen/>
        <w:t>prawidłowe, lub uzupełnienia niekompletnych danych (art. 16 RODO);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usunięcia danych - </w:t>
      </w:r>
      <w:r>
        <w:rPr>
          <w:rFonts w:asciiTheme="minorHAnsi" w:hAnsiTheme="minorHAnsi" w:cstheme="minorHAnsi"/>
          <w:sz w:val="24"/>
          <w:szCs w:val="24"/>
        </w:rPr>
        <w:t>żądania usunięcia jej danych osobowych, jeżeli Administrator nie ma już podstawy prawnej do ich przetwarzania lub dane nie są już niezbędne do celów prze</w:t>
      </w:r>
      <w:r>
        <w:rPr>
          <w:rFonts w:asciiTheme="minorHAnsi" w:hAnsiTheme="minorHAnsi" w:cstheme="minorHAnsi"/>
          <w:sz w:val="24"/>
          <w:szCs w:val="24"/>
        </w:rPr>
        <w:softHyphen/>
        <w:t>twarzania (art. 17 RODO);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ograniczenia przetwarzania - </w:t>
      </w:r>
      <w:r>
        <w:rPr>
          <w:rFonts w:asciiTheme="minorHAnsi" w:hAnsiTheme="minorHAnsi" w:cstheme="minorHAnsi"/>
          <w:sz w:val="24"/>
          <w:szCs w:val="24"/>
        </w:rPr>
        <w:t>żądania ograniczenia przetwarzania danych osobowych (art. 18 RODO), gdy:</w:t>
      </w:r>
    </w:p>
    <w:p w:rsidR="00FF6CF8" w:rsidRDefault="00FF6CF8" w:rsidP="00FF6CF8">
      <w:pPr>
        <w:pStyle w:val="Teksttreci0"/>
        <w:numPr>
          <w:ilvl w:val="0"/>
          <w:numId w:val="21"/>
        </w:numPr>
        <w:shd w:val="clear" w:color="auto" w:fill="auto"/>
        <w:tabs>
          <w:tab w:val="left" w:pos="935"/>
        </w:tabs>
        <w:spacing w:line="276" w:lineRule="auto"/>
        <w:ind w:left="92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osoba, której dane dotyczą, kwestionuje prawidłowość danych osobowych - na okres pozwalający Administratorowi sprawdzić prawidłowość tych danych,</w:t>
      </w:r>
    </w:p>
    <w:p w:rsidR="00FF6CF8" w:rsidRDefault="00FF6CF8" w:rsidP="00FF6CF8">
      <w:pPr>
        <w:pStyle w:val="Teksttreci0"/>
        <w:numPr>
          <w:ilvl w:val="0"/>
          <w:numId w:val="21"/>
        </w:numPr>
        <w:shd w:val="clear" w:color="auto" w:fill="auto"/>
        <w:tabs>
          <w:tab w:val="left" w:pos="935"/>
        </w:tabs>
        <w:spacing w:line="276" w:lineRule="auto"/>
        <w:ind w:left="92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przetwarzanie jest niezgodne z prawem, a osoba, której dane dotyczą, sprzeciwia się ich usunięciu, żądając ograniczenia ich wykorzystywania,</w:t>
      </w:r>
    </w:p>
    <w:p w:rsidR="00FF6CF8" w:rsidRDefault="00FF6CF8" w:rsidP="00FF6CF8">
      <w:pPr>
        <w:pStyle w:val="Teksttreci0"/>
        <w:numPr>
          <w:ilvl w:val="0"/>
          <w:numId w:val="21"/>
        </w:numPr>
        <w:shd w:val="clear" w:color="auto" w:fill="auto"/>
        <w:tabs>
          <w:tab w:val="left" w:pos="935"/>
        </w:tabs>
        <w:spacing w:line="276" w:lineRule="auto"/>
        <w:ind w:left="92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Administrator nie potrzebuje już tych danych, ale są one potrzebne osobie, której dane dotyczą, do ustalenia, dochodzenia lub obrony roszczeń,</w:t>
      </w:r>
    </w:p>
    <w:p w:rsidR="00FF6CF8" w:rsidRDefault="00FF6CF8" w:rsidP="00FF6CF8">
      <w:pPr>
        <w:pStyle w:val="Teksttreci0"/>
        <w:numPr>
          <w:ilvl w:val="0"/>
          <w:numId w:val="21"/>
        </w:numPr>
        <w:shd w:val="clear" w:color="auto" w:fill="auto"/>
        <w:tabs>
          <w:tab w:val="left" w:pos="935"/>
        </w:tabs>
        <w:spacing w:line="276" w:lineRule="auto"/>
        <w:ind w:left="92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osoba, której dane dotyczą, wniosła sprzeciw wobec przetwarzania - do czasu stwier</w:t>
      </w:r>
      <w:r>
        <w:rPr>
          <w:rFonts w:asciiTheme="minorHAnsi" w:hAnsiTheme="minorHAnsi" w:cstheme="minorHAnsi"/>
          <w:sz w:val="24"/>
          <w:szCs w:val="24"/>
        </w:rPr>
        <w:softHyphen/>
        <w:t>dzenia, czy prawnie uzasadnione podstawy po stronie Administratora są nadrzędne wo</w:t>
      </w:r>
      <w:r>
        <w:rPr>
          <w:rFonts w:asciiTheme="minorHAnsi" w:hAnsiTheme="minorHAnsi" w:cstheme="minorHAnsi"/>
          <w:sz w:val="24"/>
          <w:szCs w:val="24"/>
        </w:rPr>
        <w:softHyphen/>
        <w:t>bec podstaw sprzeciwu osoby, której dane dotyczą;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przenoszenia danych - </w:t>
      </w:r>
      <w:r>
        <w:rPr>
          <w:rFonts w:asciiTheme="minorHAnsi" w:hAnsiTheme="minorHAnsi" w:cstheme="minorHAnsi"/>
          <w:sz w:val="24"/>
          <w:szCs w:val="24"/>
        </w:rPr>
        <w:t>otrzymania w ustrukturyzowanym, powszechnie używanym for</w:t>
      </w:r>
      <w:r>
        <w:rPr>
          <w:rFonts w:asciiTheme="minorHAnsi" w:hAnsiTheme="minorHAnsi" w:cstheme="minorHAnsi"/>
          <w:sz w:val="24"/>
          <w:szCs w:val="24"/>
        </w:rPr>
        <w:softHyphen/>
        <w:t>macie nadającym się do odczytu maszynowego danych osobowych jej dotyczących, które do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starczyła Administratorowi, oraz żądania przesłania tych danych innemu </w:t>
      </w:r>
      <w:r>
        <w:rPr>
          <w:rFonts w:asciiTheme="minorHAnsi" w:hAnsiTheme="minorHAnsi" w:cstheme="minorHAnsi"/>
          <w:sz w:val="24"/>
          <w:szCs w:val="24"/>
        </w:rPr>
        <w:lastRenderedPageBreak/>
        <w:t>administratorowi, jeżeli dane są przetwarzane na podstawie zgody osoby, której dane dotyczą, lub umowy z nią zawartej oraz jeżeli dane są przetwarzane w sposób zautomatyzowany (art. 20 RODO);</w:t>
      </w:r>
    </w:p>
    <w:p w:rsidR="00FF6CF8" w:rsidRDefault="00FF6CF8" w:rsidP="00FF6CF8">
      <w:pPr>
        <w:pStyle w:val="Teksttreci0"/>
        <w:numPr>
          <w:ilvl w:val="0"/>
          <w:numId w:val="20"/>
        </w:numPr>
        <w:shd w:val="clear" w:color="auto" w:fill="auto"/>
        <w:tabs>
          <w:tab w:val="left" w:pos="525"/>
        </w:tabs>
        <w:spacing w:line="276" w:lineRule="auto"/>
        <w:ind w:left="500" w:hanging="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do sprzeciwu - </w:t>
      </w:r>
      <w:r>
        <w:rPr>
          <w:rFonts w:asciiTheme="minorHAnsi" w:hAnsiTheme="minorHAnsi" w:cstheme="minorHAnsi"/>
          <w:sz w:val="24"/>
          <w:szCs w:val="24"/>
        </w:rPr>
        <w:t>wniesienia sprzeciwu wobec przetwarzania jej danych osobowych w praw</w:t>
      </w:r>
      <w:r>
        <w:rPr>
          <w:rFonts w:asciiTheme="minorHAnsi" w:hAnsiTheme="minorHAnsi" w:cstheme="minorHAnsi"/>
          <w:sz w:val="24"/>
          <w:szCs w:val="24"/>
        </w:rPr>
        <w:softHyphen/>
        <w:t>nie uzasadnionych celach Administratora, z przyczyn związanych z jej szczególną sytu</w:t>
      </w:r>
      <w:r>
        <w:rPr>
          <w:rFonts w:asciiTheme="minorHAnsi" w:hAnsiTheme="minorHAnsi" w:cstheme="minorHAnsi"/>
          <w:sz w:val="24"/>
          <w:szCs w:val="24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Theme="minorHAnsi" w:hAnsiTheme="minorHAnsi" w:cstheme="minorHAnsi"/>
          <w:sz w:val="24"/>
          <w:szCs w:val="24"/>
        </w:rPr>
        <w:softHyphen/>
        <w:t>nych w tych celach (art. 21 RODO).</w:t>
      </w:r>
    </w:p>
    <w:p w:rsidR="00FF6CF8" w:rsidRDefault="00FF6CF8" w:rsidP="00FF6CF8">
      <w:pPr>
        <w:pStyle w:val="Teksttreci0"/>
        <w:numPr>
          <w:ilvl w:val="0"/>
          <w:numId w:val="19"/>
        </w:numPr>
        <w:shd w:val="clear" w:color="auto" w:fill="auto"/>
        <w:tabs>
          <w:tab w:val="left" w:pos="27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Aby skorzystać z wyżej wymienionych praw, osoba, której dane dotyczą, powinna skontakto</w:t>
      </w:r>
      <w:r>
        <w:rPr>
          <w:rFonts w:asciiTheme="minorHAnsi" w:hAnsiTheme="minorHAnsi" w:cstheme="minorHAnsi"/>
          <w:sz w:val="24"/>
          <w:szCs w:val="24"/>
        </w:rPr>
        <w:softHyphen/>
        <w:t>wać się, wykorzystując podane dane kontaktowe, z Administratorem i poinformować go, z którego prawa i w jakim zakresie chce skorzystać.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7" w:name="bookmark7"/>
      <w:bookmarkStart w:id="8" w:name="bookmark6"/>
      <w:r>
        <w:rPr>
          <w:rFonts w:asciiTheme="minorHAnsi" w:hAnsiTheme="minorHAnsi" w:cstheme="minorHAnsi"/>
          <w:sz w:val="24"/>
          <w:szCs w:val="24"/>
        </w:rPr>
        <w:t>[Prezes Urzędu Ochrony Danych Osobowych]</w:t>
      </w:r>
      <w:bookmarkEnd w:id="7"/>
      <w:bookmarkEnd w:id="8"/>
    </w:p>
    <w:p w:rsidR="00FF6CF8" w:rsidRDefault="00FF6CF8" w:rsidP="00FF6CF8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 w:rsidR="00FF6CF8" w:rsidRDefault="00FF6CF8" w:rsidP="00FF6CF8">
      <w:pPr>
        <w:pStyle w:val="Teksttreci0"/>
        <w:numPr>
          <w:ilvl w:val="0"/>
          <w:numId w:val="22"/>
        </w:numPr>
        <w:shd w:val="clear" w:color="auto" w:fill="auto"/>
        <w:tabs>
          <w:tab w:val="left" w:pos="525"/>
        </w:tabs>
        <w:spacing w:line="276" w:lineRule="auto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listownie: ul. Stawki 2, 00-193 Warszawa;</w:t>
      </w:r>
    </w:p>
    <w:p w:rsidR="00FF6CF8" w:rsidRDefault="00FF6CF8" w:rsidP="00FF6CF8">
      <w:pPr>
        <w:pStyle w:val="Teksttreci0"/>
        <w:numPr>
          <w:ilvl w:val="0"/>
          <w:numId w:val="22"/>
        </w:numPr>
        <w:shd w:val="clear" w:color="auto" w:fill="auto"/>
        <w:tabs>
          <w:tab w:val="left" w:pos="525"/>
        </w:tabs>
        <w:spacing w:line="276" w:lineRule="auto"/>
        <w:ind w:left="500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przez elektroniczną skrzynkę podawczą dostępną na stronie: </w:t>
      </w:r>
      <w:hyperlink r:id="rId6" w:history="1">
        <w:r>
          <w:rPr>
            <w:rStyle w:val="Hipercze"/>
            <w:rFonts w:asciiTheme="minorHAnsi" w:hAnsiTheme="minorHAnsi" w:cstheme="minorHAnsi"/>
            <w:sz w:val="24"/>
            <w:szCs w:val="24"/>
            <w:lang w:bidi="en-US"/>
          </w:rPr>
          <w:t>https://www.uodo.gov.pl/pl/</w:t>
        </w:r>
        <w:r>
          <w:rPr>
            <w:rStyle w:val="Hipercze"/>
            <w:rFonts w:asciiTheme="minorHAnsi" w:hAnsiTheme="minorHAnsi" w:cstheme="minorHAnsi"/>
            <w:sz w:val="24"/>
            <w:szCs w:val="24"/>
          </w:rPr>
          <w:t>p/kontakt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;</w:t>
      </w:r>
    </w:p>
    <w:p w:rsidR="00FF6CF8" w:rsidRDefault="00FF6CF8" w:rsidP="00FF6CF8">
      <w:pPr>
        <w:pStyle w:val="Teksttreci0"/>
        <w:numPr>
          <w:ilvl w:val="0"/>
          <w:numId w:val="22"/>
        </w:numPr>
        <w:shd w:val="clear" w:color="auto" w:fill="auto"/>
        <w:tabs>
          <w:tab w:val="left" w:pos="525"/>
        </w:tabs>
        <w:spacing w:line="276" w:lineRule="auto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telefonicznie: (22) 5310300.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9" w:name="bookmark9"/>
      <w:bookmarkStart w:id="10" w:name="bookmark8"/>
      <w:r>
        <w:rPr>
          <w:rFonts w:asciiTheme="minorHAnsi" w:hAnsiTheme="minorHAnsi" w:cstheme="minorHAnsi"/>
          <w:sz w:val="24"/>
          <w:szCs w:val="24"/>
        </w:rPr>
        <w:t>[Inspektor ochrony danych]</w:t>
      </w:r>
      <w:bookmarkEnd w:id="9"/>
      <w:bookmarkEnd w:id="10"/>
    </w:p>
    <w:p w:rsidR="00FF6CF8" w:rsidRDefault="00FF6CF8" w:rsidP="00FF6CF8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każdym przypadku osoba, której dane dotyczą, może również skontaktować się bezpośrednio z Inspektorem Ochrony Danych wyznaczonym przez Administratora, którym jest pan Dariusz Florek, w następujący sposób:</w:t>
      </w:r>
    </w:p>
    <w:p w:rsidR="00FF6CF8" w:rsidRDefault="00FF6CF8" w:rsidP="00FF6CF8">
      <w:pPr>
        <w:pStyle w:val="Teksttreci0"/>
        <w:numPr>
          <w:ilvl w:val="0"/>
          <w:numId w:val="23"/>
        </w:numPr>
        <w:shd w:val="clear" w:color="auto" w:fill="auto"/>
        <w:tabs>
          <w:tab w:val="left" w:pos="518"/>
          <w:tab w:val="left" w:leader="dot" w:pos="5524"/>
        </w:tabs>
        <w:spacing w:line="276" w:lineRule="auto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e-mailowo pod adresem poczty elektronicznej: </w:t>
      </w:r>
      <w:hyperlink r:id="rId7" w:history="1">
        <w:r>
          <w:rPr>
            <w:rStyle w:val="Hipercze"/>
            <w:rFonts w:asciiTheme="minorHAnsi" w:hAnsiTheme="minorHAnsi" w:cstheme="minorHAnsi"/>
            <w:sz w:val="24"/>
            <w:szCs w:val="24"/>
          </w:rPr>
          <w:t>iod@dygowo.pl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;</w:t>
      </w:r>
    </w:p>
    <w:p w:rsidR="00FF6CF8" w:rsidRDefault="00FF6CF8" w:rsidP="00FF6CF8">
      <w:pPr>
        <w:pStyle w:val="Teksttreci0"/>
        <w:numPr>
          <w:ilvl w:val="0"/>
          <w:numId w:val="23"/>
        </w:numPr>
        <w:shd w:val="clear" w:color="auto" w:fill="auto"/>
        <w:tabs>
          <w:tab w:val="left" w:pos="518"/>
        </w:tabs>
        <w:spacing w:line="276" w:lineRule="auto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wyżej podany adres korespondencyjny z dopiskiem: Inspektor ochrony danych.</w:t>
      </w:r>
    </w:p>
    <w:p w:rsidR="00FF6CF8" w:rsidRDefault="00FF6CF8" w:rsidP="00FF6CF8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1" w:name="_Hlk68690097"/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</w:p>
    <w:p w:rsidR="00FF6CF8" w:rsidRDefault="00FF6CF8" w:rsidP="00FF6CF8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[Obowiązek podania danych osobowych i zautomatyzowane przetwarzanie danych osobowych]</w:t>
      </w:r>
    </w:p>
    <w:p w:rsidR="00FF6CF8" w:rsidRDefault="00FF6CF8" w:rsidP="00FF6CF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Podanie przez klienta, kontrahenta danych osobowych jest: </w:t>
      </w:r>
    </w:p>
    <w:p w:rsidR="00FF6CF8" w:rsidRDefault="00FF6CF8" w:rsidP="00FF6CF8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FF6CF8" w:rsidRDefault="00FF6CF8" w:rsidP="00FF6CF8">
      <w:pPr>
        <w:numPr>
          <w:ilvl w:val="0"/>
          <w:numId w:val="25"/>
        </w:numPr>
        <w:spacing w:line="276" w:lineRule="auto"/>
        <w:ind w:left="567" w:hanging="283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FF6CF8" w:rsidRDefault="00FF6CF8" w:rsidP="00FF6CF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Klient, kontrahent jest zobowiązany do ich podania a konsekwencją niepodania danych osobowych może być naruszenie przepisów prawa, odmowa ze strony Administratora zawarcia umowy.</w:t>
      </w:r>
    </w:p>
    <w:p w:rsidR="00FF6CF8" w:rsidRDefault="00FF6CF8" w:rsidP="00FF6CF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osobowe klienta, kontrahenta nie będą przetwarzane w sposób zautomatyzowany, w tym również w formie profilowania. </w:t>
      </w:r>
      <w:bookmarkEnd w:id="11"/>
    </w:p>
    <w:p w:rsidR="00FF6CF8" w:rsidRPr="00EB3E0D" w:rsidRDefault="00FF6CF8" w:rsidP="00EB3E0D"/>
    <w:sectPr w:rsidR="00FF6CF8" w:rsidRPr="00EB3E0D" w:rsidSect="002469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70"/>
    <w:multiLevelType w:val="hybridMultilevel"/>
    <w:tmpl w:val="0BDC5A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63AB4"/>
    <w:multiLevelType w:val="hybridMultilevel"/>
    <w:tmpl w:val="73D05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5CD6"/>
    <w:multiLevelType w:val="multilevel"/>
    <w:tmpl w:val="87125F7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064E33"/>
    <w:multiLevelType w:val="multilevel"/>
    <w:tmpl w:val="DF9CEAF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973650"/>
    <w:multiLevelType w:val="hybridMultilevel"/>
    <w:tmpl w:val="F10034C2"/>
    <w:lvl w:ilvl="0" w:tplc="97762F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2E54"/>
    <w:multiLevelType w:val="hybridMultilevel"/>
    <w:tmpl w:val="2D184862"/>
    <w:lvl w:ilvl="0" w:tplc="0415000F">
      <w:start w:val="1"/>
      <w:numFmt w:val="decimal"/>
      <w:lvlText w:val="%1."/>
      <w:lvlJc w:val="left"/>
      <w:pPr>
        <w:ind w:left="1407" w:hanging="360"/>
      </w:pPr>
    </w:lvl>
    <w:lvl w:ilvl="1" w:tplc="04150019" w:tentative="1">
      <w:start w:val="1"/>
      <w:numFmt w:val="lowerLetter"/>
      <w:lvlText w:val="%2."/>
      <w:lvlJc w:val="left"/>
      <w:pPr>
        <w:ind w:left="2127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" w15:restartNumberingAfterBreak="0">
    <w:nsid w:val="32150946"/>
    <w:multiLevelType w:val="multilevel"/>
    <w:tmpl w:val="7B7E373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645698"/>
    <w:multiLevelType w:val="multilevel"/>
    <w:tmpl w:val="D12614AE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204854"/>
    <w:multiLevelType w:val="multilevel"/>
    <w:tmpl w:val="A7C23DA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4E7D90"/>
    <w:multiLevelType w:val="hybridMultilevel"/>
    <w:tmpl w:val="A44EB4B4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0CB4"/>
    <w:multiLevelType w:val="hybridMultilevel"/>
    <w:tmpl w:val="978C7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BDF"/>
    <w:multiLevelType w:val="hybridMultilevel"/>
    <w:tmpl w:val="BD62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EF8"/>
    <w:multiLevelType w:val="hybridMultilevel"/>
    <w:tmpl w:val="A26C8732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7A3"/>
    <w:multiLevelType w:val="hybridMultilevel"/>
    <w:tmpl w:val="22EC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12B1"/>
    <w:multiLevelType w:val="hybridMultilevel"/>
    <w:tmpl w:val="592C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84B45"/>
    <w:multiLevelType w:val="multilevel"/>
    <w:tmpl w:val="5F20A23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3C4334"/>
    <w:multiLevelType w:val="hybridMultilevel"/>
    <w:tmpl w:val="2E082EB0"/>
    <w:lvl w:ilvl="0" w:tplc="9300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C1A37"/>
    <w:multiLevelType w:val="hybridMultilevel"/>
    <w:tmpl w:val="A4862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254B"/>
    <w:multiLevelType w:val="multilevel"/>
    <w:tmpl w:val="3BFC7E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B2747D0"/>
    <w:multiLevelType w:val="multilevel"/>
    <w:tmpl w:val="E0720C7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B809DD"/>
    <w:multiLevelType w:val="multilevel"/>
    <w:tmpl w:val="E862A54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F"/>
    <w:rsid w:val="000F0E2A"/>
    <w:rsid w:val="0010166E"/>
    <w:rsid w:val="001205D6"/>
    <w:rsid w:val="001D2AA9"/>
    <w:rsid w:val="001F3E4E"/>
    <w:rsid w:val="0024695F"/>
    <w:rsid w:val="004B0A89"/>
    <w:rsid w:val="00511FE9"/>
    <w:rsid w:val="006C4F2F"/>
    <w:rsid w:val="00773F4C"/>
    <w:rsid w:val="0091618D"/>
    <w:rsid w:val="00B36A5B"/>
    <w:rsid w:val="00D72391"/>
    <w:rsid w:val="00D727FC"/>
    <w:rsid w:val="00DB77BE"/>
    <w:rsid w:val="00DE5862"/>
    <w:rsid w:val="00E9123E"/>
    <w:rsid w:val="00EB3E0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815"/>
  <w15:chartTrackingRefBased/>
  <w15:docId w15:val="{5A039FBB-CC1E-4D54-BF4B-E8D4064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5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6CF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FF6CF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CF8"/>
    <w:pPr>
      <w:widowControl w:val="0"/>
      <w:shd w:val="clear" w:color="auto" w:fill="FFFFFF"/>
      <w:spacing w:line="261" w:lineRule="auto"/>
    </w:pPr>
    <w:rPr>
      <w:rFonts w:ascii="Cambria" w:eastAsia="Cambria" w:hAnsi="Cambria" w:cs="Cambria"/>
      <w:sz w:val="17"/>
      <w:szCs w:val="17"/>
    </w:rPr>
  </w:style>
  <w:style w:type="character" w:customStyle="1" w:styleId="Nagwek1">
    <w:name w:val="Nagłówek #1_"/>
    <w:basedOn w:val="Domylnaczcionkaakapitu"/>
    <w:link w:val="Nagwek10"/>
    <w:locked/>
    <w:rsid w:val="00FF6CF8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6CF8"/>
    <w:pPr>
      <w:widowControl w:val="0"/>
      <w:shd w:val="clear" w:color="auto" w:fill="FFFFFF"/>
      <w:spacing w:after="140" w:line="256" w:lineRule="auto"/>
      <w:jc w:val="center"/>
      <w:outlineLvl w:val="0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y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k.iwanejko@dy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13</cp:revision>
  <cp:lastPrinted>2023-01-23T07:08:00Z</cp:lastPrinted>
  <dcterms:created xsi:type="dcterms:W3CDTF">2023-01-05T08:02:00Z</dcterms:created>
  <dcterms:modified xsi:type="dcterms:W3CDTF">2023-01-23T07:47:00Z</dcterms:modified>
</cp:coreProperties>
</file>